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9E" w:rsidRPr="00F2679E" w:rsidRDefault="00F2679E" w:rsidP="00F2679E">
      <w:pPr>
        <w:spacing w:before="210" w:after="150" w:line="31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3"/>
          <w:szCs w:val="33"/>
          <w:lang w:eastAsia="ru-RU"/>
        </w:rPr>
      </w:pPr>
      <w:r w:rsidRPr="00F2679E">
        <w:rPr>
          <w:rFonts w:ascii="Georgia" w:eastAsia="Times New Roman" w:hAnsi="Georgia" w:cs="Times New Roman"/>
          <w:b/>
          <w:bCs/>
          <w:color w:val="333333"/>
          <w:sz w:val="33"/>
          <w:szCs w:val="33"/>
          <w:lang w:eastAsia="ru-RU"/>
        </w:rPr>
        <w:t>Тарифы ЖКХ на 2014 год</w:t>
      </w:r>
    </w:p>
    <w:p w:rsidR="00F2679E" w:rsidRPr="00F2679E" w:rsidRDefault="00F2679E" w:rsidP="00F2679E">
      <w:pPr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7"/>
          <w:szCs w:val="17"/>
          <w:lang w:eastAsia="ru-RU"/>
        </w:rPr>
        <w:t>18.06.2014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1895"/>
        <w:gridCol w:w="1910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ПЛАТА ЗА СОДЕРЖАНИЕ И РЕМОНТ ЖИЛОГО ПОМЕЩЕНИЯ,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руб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/кв.м.,  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  <w:t xml:space="preserve">Постановление Администрации городского поселения Красногорск от 20.05.2013 №1238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  <w:t xml:space="preserve">Постановление Администрации городского поселения Красногорск от 23.05.2014 №565                      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Действуют в период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 01.01.2014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 01.07.2014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со всеми удобствами с мусоропроводом и лифтом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33,92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35,51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со всеми удобствами с мусоропроводом и 2 лифтами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34,82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36,45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со всеми удобствами без мусоропровода и без лифта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202ACB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202ACB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highlight w:val="yellow"/>
                <w:lang w:eastAsia="ru-RU"/>
              </w:rPr>
              <w:t>26,03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202ACB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highlight w:val="yellow"/>
                <w:lang w:eastAsia="ru-RU"/>
              </w:rPr>
            </w:pPr>
            <w:r w:rsidRPr="00202ACB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highlight w:val="yellow"/>
                <w:lang w:eastAsia="ru-RU"/>
              </w:rPr>
              <w:t>27,25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со всеми удобствами без мусоропровода с лифтом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32,63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34,16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со всеми удобствами без мусоропровода с 2 лифтами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33,61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35,19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со всеми удобствами с мусоропроводом и без лифта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25,05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26,22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пониженной капитальности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18,31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С 01.07.2014г. расходы электроэнергии на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общедомовые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 нужды будут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взыматься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 дополнительно по  статье «электроэнергия на ОДН» </w:t>
            </w: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 (Постановление </w:t>
            </w:r>
            <w:proofErr w:type="spell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Правительста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РФ от 06 мая 2011 г. №354 «Правила предоставления коммунальных услуг» </w:t>
            </w:r>
            <w:proofErr w:type="gram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в ред.  Постановления Правительства РФ от 26.03.2014г. №230) </w:t>
            </w: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Письмо Минрегионразвития России от 18.06.2007г. № 11356-ЮТ/07)</w:t>
            </w: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 </w:t>
            </w:r>
          </w:p>
        </w:tc>
      </w:tr>
    </w:tbl>
    <w:p w:rsidR="00F2679E" w:rsidRPr="00F2679E" w:rsidRDefault="00F2679E" w:rsidP="00F267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1895"/>
        <w:gridCol w:w="1910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ТАРИФЫ НА ОТОПЛЕНИЕ при отсутствии приборов учета,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руб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/кв.м.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</w:r>
            <w:proofErr w:type="gramStart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п.73 приложения №1 к распоряжению Комитета по ценам и тарифам МО от 20.12. 2013г. №152-Р.)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  <w:t xml:space="preserve">( в ред. распоряжения </w:t>
            </w:r>
            <w:proofErr w:type="spellStart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>Мособлкомцен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от 06.05.2014 №47-р)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Действуют в период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01.01.2014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01.07.2014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Тепловая энергия от ОАО "</w:t>
            </w:r>
            <w:proofErr w:type="spell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теплосеть", руб./Гкал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1828,41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1877,85</w:t>
            </w:r>
          </w:p>
        </w:tc>
      </w:tr>
    </w:tbl>
    <w:p w:rsidR="00F2679E" w:rsidRPr="00F2679E" w:rsidRDefault="00F2679E" w:rsidP="00F267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1895"/>
        <w:gridCol w:w="1910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ТАРИФЫ НА ХОЛОДНОЕ ВОДОСНАБЖЕНИЕ, ВОДОТВЕДЕНИЕ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  <w:t>(п.24  приложения №2 к распоряжению Комитета по ценам и тарифам МО от 19.12.12.2013г. № 150-Р</w:t>
            </w:r>
            <w:proofErr w:type="gramStart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при наличии приборов учета воды:</w:t>
            </w:r>
          </w:p>
        </w:tc>
      </w:tr>
      <w:tr w:rsidR="00F2679E" w:rsidRPr="00F2679E" w:rsidTr="00F2679E">
        <w:trPr>
          <w:trHeight w:val="645"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Действуют в период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 01.01.2014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 01.07.2014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Водоснабжение, руб./куб.м. (ОАО «Водоканал»)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19,26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20,72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Водоотведение, руб./куб.м.  (ОАО «Водоканал»)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24,73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25,90</w:t>
            </w:r>
          </w:p>
        </w:tc>
      </w:tr>
    </w:tbl>
    <w:p w:rsidR="00F2679E" w:rsidRPr="00F2679E" w:rsidRDefault="00F2679E" w:rsidP="00F267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3"/>
        <w:gridCol w:w="1605"/>
        <w:gridCol w:w="1605"/>
        <w:gridCol w:w="1605"/>
        <w:gridCol w:w="1527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 ТАРИФЫ  НА ХОЛОДНОЕ ВОДОСНАБЖЕНИЕ И ВОДООТВЕДЕНИЕ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 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при отсутствии индивидуальных приборов учета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воды</w:t>
            </w:r>
            <w:proofErr w:type="gram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,р</w:t>
            </w:r>
            <w:proofErr w:type="gram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уб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. с человека в месяц: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Действуют в период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с 01.01.2014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01.07.2014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01.01.2014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01.07.2014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Жилые дома с водопроводом, канализацией, центр</w:t>
            </w:r>
            <w:proofErr w:type="gramStart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.</w:t>
            </w:r>
            <w:proofErr w:type="gramEnd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 </w:t>
            </w:r>
            <w:proofErr w:type="gramStart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г</w:t>
            </w:r>
            <w:proofErr w:type="gramEnd"/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ор. водоснабжением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96,61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103,93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214,26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224,40</w:t>
            </w:r>
          </w:p>
        </w:tc>
      </w:tr>
    </w:tbl>
    <w:p w:rsidR="00F2679E" w:rsidRPr="00F2679E" w:rsidRDefault="00F2679E" w:rsidP="00F267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1895"/>
        <w:gridCol w:w="1910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УСЛУГИ ГОРЯЧЕГО ВОДОСНАБЖЕНИЯ, получаемые от ОАО "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Красногорская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 теплосеть"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</w: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при наличии  индивидуальных приборов учета воды: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br/>
            </w:r>
            <w:proofErr w:type="gramStart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>п.49 приложения к распоряжению Комитета по ценам и тарифам МО от 20.12. 2013г. №151-Р.)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Действуют в период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 01.01.2014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 01.07.2014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lang w:eastAsia="ru-RU"/>
              </w:rPr>
              <w:lastRenderedPageBreak/>
              <w:t xml:space="preserve">Горячее водоснабжение </w:t>
            </w:r>
            <w:proofErr w:type="spellStart"/>
            <w:r w:rsidRPr="00F2679E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lang w:eastAsia="ru-RU"/>
              </w:rPr>
              <w:t>руб</w:t>
            </w:r>
            <w:proofErr w:type="spellEnd"/>
            <w:r w:rsidRPr="00F2679E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lang w:eastAsia="ru-RU"/>
              </w:rPr>
              <w:t>/м3, в том числе: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128,05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132,37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lang w:eastAsia="ru-RU"/>
              </w:rPr>
              <w:t>Компонент холодная вода, руб./куб.м. (поставщик ОАО «Водоканал»)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19,26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20,72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lang w:eastAsia="ru-RU"/>
              </w:rPr>
              <w:t xml:space="preserve">Компонент тепловая энергия  руб./м3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108,79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111,65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i/>
                <w:iCs/>
                <w:color w:val="333333"/>
                <w:sz w:val="18"/>
                <w:lang w:eastAsia="ru-RU"/>
              </w:rPr>
              <w:t xml:space="preserve">Компонент тепловая энергия  руб./Гкал.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1828,41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1876,44</w:t>
            </w:r>
          </w:p>
        </w:tc>
      </w:tr>
    </w:tbl>
    <w:p w:rsidR="00F2679E" w:rsidRPr="00F2679E" w:rsidRDefault="00F2679E" w:rsidP="00F267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3"/>
        <w:gridCol w:w="1605"/>
        <w:gridCol w:w="1605"/>
        <w:gridCol w:w="1605"/>
        <w:gridCol w:w="1527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УСЛУГИ ГОРЯЧЕГО ВОДОСНАБЖЕНИЯ, получаемые от ОАО "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Красногорская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 теплосеть",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при отсутствии индивидуальных приборов учета воды, руб. с человека в месяц.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 Компонент </w:t>
            </w: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 xml:space="preserve">холодная вода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Компонент </w:t>
            </w: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тепловая энергия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Действуют в период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01.01.2014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01.07.2014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01.01.2014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с 01.07.2014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Жилые дома с централизованным горячим водоснабжением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70,26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75,59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396,87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407,29</w:t>
            </w:r>
          </w:p>
        </w:tc>
      </w:tr>
    </w:tbl>
    <w:p w:rsidR="00F2679E" w:rsidRPr="00F2679E" w:rsidRDefault="00F2679E" w:rsidP="00F2679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7"/>
        <w:gridCol w:w="1448"/>
      </w:tblGrid>
      <w:tr w:rsidR="00F2679E" w:rsidRPr="00F2679E" w:rsidTr="00F2679E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ЭЛЕКТРОЭНЕРГИЯ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одноставочный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 xml:space="preserve"> тариф,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руб</w:t>
            </w:r>
            <w:proofErr w:type="spell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/</w:t>
            </w:r>
            <w:proofErr w:type="spell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кВт</w:t>
            </w:r>
            <w:proofErr w:type="gramStart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.ч</w:t>
            </w:r>
            <w:proofErr w:type="spellEnd"/>
            <w:proofErr w:type="gramEnd"/>
            <w:r w:rsidRPr="00F2679E">
              <w:rPr>
                <w:rFonts w:ascii="Trebuchet MS" w:eastAsia="Times New Roman" w:hAnsi="Trebuchet MS" w:cs="Times New Roman"/>
                <w:b/>
                <w:bCs/>
                <w:color w:val="000080"/>
                <w:sz w:val="18"/>
                <w:lang w:eastAsia="ru-RU"/>
              </w:rPr>
              <w:t>., с 01.07.2014.</w:t>
            </w:r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> Размер платы за электроэнергию установлены Распоряжением Комитетом по ценам и тарифам МО от 13.12.2013 г. №144-Р., приложение№1  (ОАО «</w:t>
            </w:r>
            <w:proofErr w:type="spellStart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000080"/>
                <w:sz w:val="18"/>
                <w:szCs w:val="18"/>
                <w:lang w:eastAsia="ru-RU"/>
              </w:rPr>
              <w:t xml:space="preserve"> электрическая сеть»)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Городское население, проживающее в домах, оборудованных газовыми плитами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4,18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Дневная зона (с 07.00 до 23.00)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4,79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Ночная зона (с 23.00 до 07.00)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1,63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>Население, проживающее в сельских населенных пунктах: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2,93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тариф, дифференцированный по двум зонам суток: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Дневная зона (с 07.00 до 23.00)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3,35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Ночная зона  (с 23.00 до 07.00)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1,14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lang w:eastAsia="ru-RU"/>
              </w:rPr>
              <w:t xml:space="preserve">Городское население, проживающее в домах, оборудованных электроплитами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2,93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Дневная зона (с 07.00 до 23.00)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3,35</w:t>
            </w:r>
          </w:p>
        </w:tc>
      </w:tr>
      <w:tr w:rsidR="00F2679E" w:rsidRPr="00F2679E" w:rsidTr="00F2679E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Ночная зона (с 23.00 до 07.00)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9E" w:rsidRPr="00F2679E" w:rsidRDefault="00F2679E" w:rsidP="00F2679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F2679E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1,14</w:t>
            </w:r>
          </w:p>
        </w:tc>
      </w:tr>
    </w:tbl>
    <w:p w:rsidR="00F2679E" w:rsidRPr="00F2679E" w:rsidRDefault="00F2679E" w:rsidP="00202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</w:pPr>
      <w:r w:rsidRPr="00F2679E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> </w:t>
      </w:r>
      <w:r w:rsidRPr="00F2679E">
        <w:rPr>
          <w:rFonts w:ascii="Trebuchet MS" w:eastAsia="Times New Roman" w:hAnsi="Trebuchet MS" w:cs="Times New Roman"/>
          <w:b/>
          <w:bCs/>
          <w:color w:val="FF0000"/>
          <w:sz w:val="18"/>
          <w:lang w:eastAsia="ru-RU"/>
        </w:rPr>
        <w:t xml:space="preserve"> </w:t>
      </w:r>
    </w:p>
    <w:p w:rsidR="004D30C7" w:rsidRDefault="004D30C7"/>
    <w:sectPr w:rsidR="004D30C7" w:rsidSect="004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9E"/>
    <w:rsid w:val="000539EA"/>
    <w:rsid w:val="00165BF0"/>
    <w:rsid w:val="00202ACB"/>
    <w:rsid w:val="004D30C7"/>
    <w:rsid w:val="00F2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C7"/>
  </w:style>
  <w:style w:type="paragraph" w:styleId="2">
    <w:name w:val="heading 2"/>
    <w:basedOn w:val="a"/>
    <w:link w:val="20"/>
    <w:uiPriority w:val="9"/>
    <w:qFormat/>
    <w:rsid w:val="00F2679E"/>
    <w:pPr>
      <w:spacing w:before="210" w:after="150" w:line="315" w:lineRule="atLeast"/>
      <w:outlineLvl w:val="1"/>
    </w:pPr>
    <w:rPr>
      <w:rFonts w:ascii="Georgia" w:eastAsia="Times New Roman" w:hAnsi="Georgia" w:cs="Times New Roman"/>
      <w:b/>
      <w:bCs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79E"/>
    <w:rPr>
      <w:rFonts w:ascii="Georgia" w:eastAsia="Times New Roman" w:hAnsi="Georgia" w:cs="Times New Roman"/>
      <w:b/>
      <w:bCs/>
      <w:color w:val="333333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79E"/>
    <w:rPr>
      <w:b/>
      <w:bCs/>
    </w:rPr>
  </w:style>
  <w:style w:type="character" w:styleId="a5">
    <w:name w:val="Emphasis"/>
    <w:basedOn w:val="a0"/>
    <w:uiPriority w:val="20"/>
    <w:qFormat/>
    <w:rsid w:val="00F267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550">
                          <w:marLeft w:val="0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3</cp:revision>
  <dcterms:created xsi:type="dcterms:W3CDTF">2015-03-24T22:13:00Z</dcterms:created>
  <dcterms:modified xsi:type="dcterms:W3CDTF">2015-03-24T22:18:00Z</dcterms:modified>
</cp:coreProperties>
</file>